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2024-2025-1通识选修课课程落实及编排操作指南</w:t>
      </w:r>
    </w:p>
    <w:p>
      <w:pPr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工作前提：在教务处审核计划开设课程通过，并分配课程代码（课程编号）后，进行操作。</w:t>
      </w:r>
    </w:p>
    <w:p>
      <w:pPr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一、教学任务落实</w:t>
      </w:r>
    </w:p>
    <w:p>
      <w:pPr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1.切换身份：教学秘书。选择：教学计划管理-教学任务落实-通识选修课落实</w:t>
      </w:r>
    </w:p>
    <w:p>
      <w:r>
        <w:drawing>
          <wp:inline distT="0" distB="0" distL="114300" distR="114300">
            <wp:extent cx="6185535" cy="2986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8752" b="9315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986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2.选择未落实的课程进行任务落实。选择【汉口学院】校区，默认周学时为2。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177915" cy="27978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b="7766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797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 w:cs="宋体"/>
          <w:kern w:val="2"/>
          <w:sz w:val="28"/>
          <w:szCs w:val="36"/>
          <w:lang w:val="en-US" w:eastAsia="zh-CN" w:bidi="ar-SA"/>
        </w:rPr>
        <w:t>3.</w:t>
      </w:r>
      <w:r>
        <w:rPr>
          <w:rFonts w:hint="eastAsia"/>
          <w:sz w:val="28"/>
          <w:szCs w:val="36"/>
          <w:lang w:val="en-US" w:eastAsia="zh-CN"/>
        </w:rPr>
        <w:t>通识选修课线下课程班额85人，使用实验室（机房）授课的课程班额为70人，体育课类40人。工作量计算按照学校文件执行。</w:t>
      </w:r>
    </w:p>
    <w:p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 w:cs="宋体"/>
          <w:kern w:val="2"/>
          <w:sz w:val="28"/>
          <w:szCs w:val="36"/>
          <w:lang w:val="en-US" w:eastAsia="zh-CN" w:bidi="ar-SA"/>
        </w:rPr>
        <w:t>4.</w:t>
      </w:r>
      <w:r>
        <w:rPr>
          <w:rFonts w:hint="eastAsia"/>
          <w:sz w:val="28"/>
          <w:szCs w:val="36"/>
          <w:lang w:val="en-US" w:eastAsia="zh-CN"/>
        </w:rPr>
        <w:t>选择任课教师，并选择上课周次。</w:t>
      </w:r>
    </w:p>
    <w:p/>
    <w:p>
      <w:r>
        <w:drawing>
          <wp:inline distT="0" distB="0" distL="114300" distR="114300">
            <wp:extent cx="6181090" cy="18834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3666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883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79820" cy="23596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13862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359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090" cy="2839720"/>
            <wp:effectExtent l="9525" t="9525" r="19685" b="273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839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 w:cs="宋体"/>
          <w:kern w:val="2"/>
          <w:sz w:val="28"/>
          <w:szCs w:val="36"/>
          <w:lang w:val="en-US" w:eastAsia="zh-CN" w:bidi="ar-SA"/>
        </w:rPr>
        <w:t>5</w:t>
      </w:r>
      <w:r>
        <w:rPr>
          <w:rFonts w:hint="eastAsia" w:cs="宋体" w:asciiTheme="minorHAnsi" w:hAnsiTheme="minorHAnsi" w:eastAsiaTheme="minorEastAsia"/>
          <w:kern w:val="2"/>
          <w:sz w:val="28"/>
          <w:szCs w:val="36"/>
          <w:lang w:val="en-US" w:eastAsia="zh-CN" w:bidi="ar-SA"/>
        </w:rPr>
        <w:t>.</w:t>
      </w:r>
      <w:r>
        <w:rPr>
          <w:rFonts w:hint="eastAsia"/>
          <w:sz w:val="28"/>
          <w:szCs w:val="28"/>
          <w:lang w:val="en-US" w:eastAsia="zh-CN"/>
        </w:rPr>
        <w:t>选定任课教师后，选择场地类别【教室】，并核对课程性质、课程类别、课程归属。</w:t>
      </w:r>
      <w:r>
        <w:rPr>
          <w:rFonts w:hint="eastAsia"/>
          <w:sz w:val="28"/>
          <w:szCs w:val="36"/>
          <w:lang w:val="en-US" w:eastAsia="zh-CN"/>
        </w:rPr>
        <w:t>课程性质：公共选修；课程类别：特色通识选修课。课程归属：通识教育。此三项信息默认关联课程库信息，不支持手动修改。如需修改，则联系教务处。</w:t>
      </w:r>
    </w:p>
    <w:p>
      <w:pPr>
        <w:numPr>
          <w:numId w:val="0"/>
        </w:numPr>
        <w:ind w:left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确认无误后，点击保存。则成功落实0001班。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79820" cy="3846830"/>
            <wp:effectExtent l="9525" t="9525" r="2095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84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86805" cy="1964055"/>
            <wp:effectExtent l="9525" t="9525" r="13970" b="266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964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6.点击落实的课程，选择【继续落实】。重复0001班的步骤完成落实0002班。</w:t>
      </w:r>
    </w:p>
    <w:p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同一门课程最多开设2个教学班，一个本科教学班（课程名称-0001），一个专科教学班（课程名称-0002）。</w:t>
      </w:r>
      <w:r>
        <w:rPr>
          <w:rFonts w:hint="eastAsia"/>
          <w:sz w:val="28"/>
          <w:szCs w:val="28"/>
          <w:lang w:val="en-US" w:eastAsia="zh-CN"/>
        </w:rPr>
        <w:t>如同一课程，只开设1个本科教学班，则不需要点击【继续落实】。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86170" cy="2571750"/>
            <wp:effectExtent l="9525" t="9525" r="1460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71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3714750"/>
            <wp:effectExtent l="9525" t="9525" r="1778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71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二、设置课程面向对象</w:t>
      </w:r>
    </w:p>
    <w:p>
      <w:pPr>
        <w:numPr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7.落实完成所有课程的任务落实后，进行课程对应的面向对象。</w:t>
      </w:r>
      <w:r>
        <w:rPr>
          <w:rFonts w:hint="eastAsia"/>
          <w:b/>
          <w:bCs/>
          <w:sz w:val="28"/>
          <w:szCs w:val="28"/>
          <w:lang w:val="en-US" w:eastAsia="zh-CN"/>
        </w:rPr>
        <w:t>必须设置面向对象，未设置或设置错误会导致学生选课错误。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点击教学任务落实-教学任务设置。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83630" cy="29997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rcRect b="13353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999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8.面向对象设置原则：</w:t>
      </w:r>
    </w:p>
    <w:p>
      <w:pPr>
        <w:numPr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课程名称-0001：面向2021、2022、2023级本科及2023、2024级专升本</w:t>
      </w:r>
    </w:p>
    <w:p>
      <w:pPr>
        <w:numPr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课程名称-0002：面向2023级专科</w:t>
      </w:r>
    </w:p>
    <w:p>
      <w:pPr>
        <w:numPr>
          <w:numId w:val="0"/>
        </w:numPr>
        <w:ind w:left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（1）在教学班处搜索0001，点击查询，再批量选中课程，点击【面向对象设置】。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87440" cy="2771140"/>
            <wp:effectExtent l="9525" t="9525" r="13335" b="196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771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3515995"/>
            <wp:effectExtent l="9525" t="9525" r="1778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515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87440" cy="3456940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b="242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456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83630" cy="3940810"/>
            <wp:effectExtent l="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b="136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940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725" cy="4352925"/>
            <wp:effectExtent l="9525" t="9525" r="19050" b="1905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352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sz w:val="28"/>
          <w:szCs w:val="36"/>
          <w:lang w:val="en-US" w:eastAsia="zh-CN"/>
        </w:rPr>
        <w:t>（2）在教学班处搜索0002，点击查询，再批量选中课程，点击【面向对象设置】。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86805" cy="2493010"/>
            <wp:effectExtent l="9525" t="9525" r="13970" b="1206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493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49975" cy="3483610"/>
            <wp:effectExtent l="0" t="0" r="0" b="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rcRect l="595" b="1242"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3483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排课</w:t>
      </w:r>
    </w:p>
    <w:p>
      <w:pPr>
        <w:numPr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eastAsia="zh-CN"/>
        </w:rPr>
        <w:t>点击排课管理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-其他人机排课-通识选修课人机排课。进入界面后，参照必修课等课程的排课操作步骤。</w:t>
      </w:r>
    </w:p>
    <w:p>
      <w:pPr>
        <w:numPr>
          <w:ilvl w:val="0"/>
          <w:numId w:val="0"/>
        </w:numPr>
        <w:jc w:val="both"/>
      </w:pPr>
      <w:r>
        <w:rPr>
          <w:rFonts w:hint="eastAsia"/>
          <w:sz w:val="28"/>
          <w:szCs w:val="36"/>
          <w:lang w:val="en-US" w:eastAsia="zh-CN"/>
        </w:rPr>
        <w:t>上课周次不早于第3周，不晚于第16周。上课时间安排在周一到周五的9-10节或者周六。对于同一个班级的同一门课程不得在周一到周五进行四节连排，可以在周六进行四节连排。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88075" cy="2515870"/>
            <wp:effectExtent l="0" t="0" r="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rcRect b="1036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515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170" cy="3465195"/>
            <wp:effectExtent l="9525" t="9525" r="14605" b="1143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465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检查开课状态与选课状态</w:t>
      </w:r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9.点击选课管理-选课任务设置-开课状态设置。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82995" cy="1868170"/>
            <wp:effectExtent l="0" t="0" r="0" b="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rcRect b="4241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868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选择条件：</w:t>
      </w:r>
      <w:r>
        <w:rPr>
          <w:rFonts w:hint="eastAsia"/>
          <w:sz w:val="28"/>
          <w:szCs w:val="28"/>
          <w:lang w:val="en-US" w:eastAsia="zh-CN"/>
        </w:rPr>
        <w:t>2024-2025学年、1学期、通识选修课；点击查询。核对开课状态下的课程与条数是否准确。如有遗漏，联系教务处核对修改。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78550" cy="3538855"/>
            <wp:effectExtent l="0" t="0" r="0" b="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rcRect b="760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538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84900" cy="2404110"/>
            <wp:effectExtent l="0" t="0" r="0" b="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rcRect t="1677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404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点击选课管理-选课任务设置-选课状态设置。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186805" cy="1412875"/>
            <wp:effectExtent l="0" t="0" r="0" b="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rcRect b="47337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412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eastAsia="zh-CN"/>
        </w:rPr>
        <w:t>选择条件：</w:t>
      </w:r>
      <w:r>
        <w:rPr>
          <w:rFonts w:hint="eastAsia"/>
          <w:sz w:val="28"/>
          <w:szCs w:val="28"/>
          <w:lang w:val="en-US" w:eastAsia="zh-CN"/>
        </w:rPr>
        <w:t>2024-2025学年、1学期、通识选修课、特色通识选修课；点击查询。</w:t>
      </w:r>
    </w:p>
    <w:p>
      <w:pPr>
        <w:numPr>
          <w:numId w:val="0"/>
        </w:numPr>
      </w:pPr>
      <w:r>
        <w:drawing>
          <wp:inline distT="0" distB="0" distL="114300" distR="114300">
            <wp:extent cx="6181090" cy="2519680"/>
            <wp:effectExtent l="0" t="0" r="0" b="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rcRect b="1203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点击【参加选课任务】，再次点击最上方查询。核对开课、选课状态下的课程与条数是否准确。如有遗漏，联系教务处核对修改。</w:t>
      </w:r>
    </w:p>
    <w:p>
      <w:pPr>
        <w:numPr>
          <w:numId w:val="0"/>
        </w:numPr>
      </w:pPr>
      <w:r>
        <w:drawing>
          <wp:inline distT="0" distB="0" distL="114300" distR="114300">
            <wp:extent cx="6186170" cy="1776095"/>
            <wp:effectExtent l="0" t="0" r="0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rcRect t="4212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776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课表查询与核对</w:t>
      </w:r>
    </w:p>
    <w:p>
      <w:pPr>
        <w:numPr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11.点击排课管理-上课情况查询-全校课表打印。查询时，在【课程】处搜索9321，点击查询。</w:t>
      </w:r>
      <w:bookmarkStart w:id="0" w:name="_GoBack"/>
      <w:bookmarkEnd w:id="0"/>
    </w:p>
    <w:p>
      <w:pPr>
        <w:numPr>
          <w:numId w:val="0"/>
        </w:numPr>
      </w:pPr>
      <w:r>
        <w:drawing>
          <wp:inline distT="0" distB="0" distL="114300" distR="114300">
            <wp:extent cx="6184900" cy="2548890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rcRect b="2983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48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  <w:r>
        <w:drawing>
          <wp:inline distT="0" distB="0" distL="114300" distR="114300">
            <wp:extent cx="6178550" cy="2538095"/>
            <wp:effectExtent l="9525" t="9525" r="22225" b="2413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538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JRdTzdAgAAJgYAAA4AAABkcnMvZTJvRG9jLnhtbK1UzW7UMBC+I/EO&#10;lu9pkm26TVbNVttNg5AqWqkgzl7H2Vg4tmV7fwriCm/AiQt3nqvPwTjZ7LYFoUqwh+zYM/483zfj&#10;OTvftgKtmbFcyRzHRxFGTFJVcbnM8bu3ZZBiZB2RFRFKshzfMYvPpy9fnG30hI1Uo0TFDAIQaScb&#10;nePGOT0JQ0sb1hJ7pDST4KyVaYmDpVmGlSEbQG9FOIqicbhRptJGUWYt7Ba9E+8QzXMAVV1zygpF&#10;Vy2Trkc1TBAHlGzDtcXTLtu6ZtRd17VlDokcA1PXfeESsBf+G07PyGRpiG443aVAnpPCE04t4RIu&#10;3UMVxBG0Mvw3qJZTo6yq3RFVbdgT6RQBFnH0RJvbhmjWcQGprd6Lbv8fLH2zvjGIV9AJGUaStFDx&#10;+29f77//vP/xBcEeCLTRdgJxtxoi3fZCbSF42Lew6Xlva9P6f2CEwA/y3u3lZVuHqD+UjtI0AhcF&#10;37AA/PBwXBvrXjHVIm/k2ED9OlnJ+sq6PnQI8bdJVXIhuhoKiTY5Hh+fRN2BvQfAhfSxkAVg7Ky+&#10;Np+yKLtML9MkSEbjyyCJiiKYlfMkGJfx6UlxXMznRfzZ48XJpOFVxaS/b+iTOHleHXa90ld43ylW&#10;CV55OJ+SNcvFXBi0JtCnZffzCkPyD8LCx2l0bmD1hFI8SqKLURaU4/Q0SMrkJMhOozSI4uwiG0dJ&#10;lhTlY0pXXLJ/p/RI/QdJk4kv2J7bQhD64a/UfDoHaqDAULjQ92Hfb95y28UWJPLmQlV30JtG9c/b&#10;alpyuPSKWHdDDLxn6DmYeO4aPrVQ0CdqZ2HUKPPxT/s+HsoLXow2MB9yLGEcYiReS3h+AOgGwwzG&#10;YjDkqp0rKGQMk1TTzoQDxonBrI1q38MYnPk7wEUkhZty7AZz7voZBWOUstmsC1ppw5dNfwCGhybu&#10;St5q6q/pWkjPVg7eQ/dMDqqAlH4B46MTdTfq/Hx6uO6iDuN9+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lF1P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5DF82E"/>
    <w:multiLevelType w:val="singleLevel"/>
    <w:tmpl w:val="8D5DF82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B8F8F70"/>
    <w:multiLevelType w:val="singleLevel"/>
    <w:tmpl w:val="1B8F8F70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2NDgzMDAxMTVlNDZhNTRhOTc4YzFlZGFiNWY5OTIifQ=="/>
  </w:docVars>
  <w:rsids>
    <w:rsidRoot w:val="00000000"/>
    <w:rsid w:val="03962305"/>
    <w:rsid w:val="06514C09"/>
    <w:rsid w:val="069678AB"/>
    <w:rsid w:val="0DB735A4"/>
    <w:rsid w:val="0E431B87"/>
    <w:rsid w:val="10B63C46"/>
    <w:rsid w:val="12491D69"/>
    <w:rsid w:val="128F77A0"/>
    <w:rsid w:val="19121AEA"/>
    <w:rsid w:val="19DB2D10"/>
    <w:rsid w:val="281B6FEF"/>
    <w:rsid w:val="29EC0622"/>
    <w:rsid w:val="2F070500"/>
    <w:rsid w:val="304720AE"/>
    <w:rsid w:val="345D2848"/>
    <w:rsid w:val="38422BA3"/>
    <w:rsid w:val="3F2504D1"/>
    <w:rsid w:val="45616A75"/>
    <w:rsid w:val="459E1862"/>
    <w:rsid w:val="4C8C73CE"/>
    <w:rsid w:val="51AB3D2E"/>
    <w:rsid w:val="526D25FC"/>
    <w:rsid w:val="554A0174"/>
    <w:rsid w:val="55E16CFF"/>
    <w:rsid w:val="59D70C41"/>
    <w:rsid w:val="6169035E"/>
    <w:rsid w:val="619568CD"/>
    <w:rsid w:val="6BD83F86"/>
    <w:rsid w:val="733D66E3"/>
    <w:rsid w:val="74620891"/>
    <w:rsid w:val="76FB647A"/>
    <w:rsid w:val="7C04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17</Words>
  <Characters>27</Characters>
  <Lines>0</Lines>
  <Paragraphs>0</Paragraphs>
  <TotalTime>18</TotalTime>
  <ScaleCrop>false</ScaleCrop>
  <LinksUpToDate>false</LinksUpToDate>
  <CharactersWithSpaces>27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2024-03-19T00:56:00Z</dcterms:created>
  <dc:creator>PC</dc:creator>
  <cp:lastModifiedBy>君诺</cp:lastModifiedBy>
  <dcterms:modified xsi:type="dcterms:W3CDTF">2024-07-29T09:53:11Z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6922B52271814987B4356EFE035E35DD_12</vt:lpwstr>
  </property>
</Properties>
</file>