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E8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/>
          <w:b/>
          <w:bCs/>
          <w:sz w:val="28"/>
          <w:szCs w:val="28"/>
          <w:lang w:val="en-US" w:eastAsia="zh-CN"/>
        </w:rPr>
      </w:pPr>
      <w:r>
        <w:rPr>
          <w:rFonts w:ascii="Times New Roman" w:hAnsi="Times New Roman" w:eastAsia="宋体"/>
          <w:b/>
          <w:bCs/>
          <w:sz w:val="28"/>
          <w:szCs w:val="28"/>
        </w:rPr>
        <w:t>附件</w:t>
      </w:r>
      <w:r>
        <w:rPr>
          <w:rFonts w:hint="eastAsia" w:ascii="Times New Roman" w:hAnsi="Times New Roman" w:eastAsia="宋体"/>
          <w:b/>
          <w:bCs/>
          <w:sz w:val="28"/>
          <w:szCs w:val="28"/>
          <w:lang w:val="en-US" w:eastAsia="zh-CN"/>
        </w:rPr>
        <w:t>3</w:t>
      </w:r>
    </w:p>
    <w:p w14:paraId="684AA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sz w:val="28"/>
          <w:szCs w:val="28"/>
        </w:rPr>
      </w:pPr>
    </w:p>
    <w:p w14:paraId="52246C42">
      <w:pPr>
        <w:spacing w:line="600" w:lineRule="exact"/>
        <w:ind w:right="28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人工智能赋能教育教学典型应用案例编写规范</w:t>
      </w:r>
    </w:p>
    <w:p w14:paraId="31EF3E89">
      <w:pPr>
        <w:jc w:val="center"/>
        <w:rPr>
          <w:rFonts w:hint="eastAsia" w:ascii="微软雅黑" w:hAnsi="微软雅黑" w:eastAsia="微软雅黑" w:cs="微软雅黑"/>
          <w:sz w:val="32"/>
          <w:szCs w:val="32"/>
        </w:rPr>
      </w:pPr>
    </w:p>
    <w:p w14:paraId="68B41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一、编写格式</w:t>
      </w:r>
    </w:p>
    <w:p w14:paraId="54F48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lang w:val="en-US" w:eastAsia="zh-CN"/>
        </w:rPr>
        <w:t xml:space="preserve">1. </w:t>
      </w:r>
      <w:r>
        <w:rPr>
          <w:rFonts w:hint="default" w:ascii="Times New Roman" w:hAnsi="Times New Roman" w:eastAsia="宋体" w:cs="Times New Roman"/>
          <w:b/>
          <w:bCs/>
          <w:sz w:val="28"/>
        </w:rPr>
        <w:t>标题</w:t>
      </w:r>
    </w:p>
    <w:p w14:paraId="68C9E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default" w:ascii="Times New Roman" w:hAnsi="Times New Roman" w:eastAsia="宋体" w:cs="Times New Roman"/>
          <w:sz w:val="28"/>
        </w:rPr>
        <w:t>《XXX案例名称》（简明准确，体现人工智能赋能教育教学、管理的核心应用场景）</w:t>
      </w:r>
    </w:p>
    <w:p w14:paraId="0D51D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  <w:bookmarkStart w:id="0" w:name="_GoBack"/>
      <w:bookmarkEnd w:id="0"/>
    </w:p>
    <w:p w14:paraId="2A180C8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lang w:val="en-US" w:eastAsia="zh-CN"/>
        </w:rPr>
        <w:t>征集方向</w:t>
      </w:r>
    </w:p>
    <w:p w14:paraId="1E9EE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default" w:ascii="Times New Roman" w:hAnsi="Times New Roman" w:eastAsia="宋体" w:cs="Times New Roman"/>
          <w:sz w:val="28"/>
        </w:rPr>
        <w:t>智能助教 / 智能助学 / 智能助管 / 智能助</w:t>
      </w:r>
      <w:r>
        <w:rPr>
          <w:rFonts w:hint="eastAsia" w:ascii="Times New Roman" w:hAnsi="Times New Roman" w:eastAsia="宋体" w:cs="Times New Roman"/>
          <w:sz w:val="28"/>
          <w:lang w:val="en-US" w:eastAsia="zh-CN"/>
        </w:rPr>
        <w:t>评</w:t>
      </w:r>
      <w:r>
        <w:rPr>
          <w:rFonts w:hint="default" w:ascii="Times New Roman" w:hAnsi="Times New Roman" w:eastAsia="宋体" w:cs="Times New Roman"/>
          <w:sz w:val="28"/>
        </w:rPr>
        <w:t xml:space="preserve"> / 其他创新场景</w:t>
      </w:r>
    </w:p>
    <w:p w14:paraId="3EC68E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</w:p>
    <w:p w14:paraId="1FFF481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</w:rPr>
        <w:t>案例</w:t>
      </w:r>
      <w:r>
        <w:rPr>
          <w:rFonts w:hint="eastAsia" w:ascii="Times New Roman" w:hAnsi="Times New Roman" w:eastAsia="宋体" w:cs="Times New Roman"/>
          <w:b/>
          <w:bCs/>
          <w:sz w:val="28"/>
          <w:lang w:val="en-US" w:eastAsia="zh-CN"/>
        </w:rPr>
        <w:t>简介</w:t>
      </w:r>
    </w:p>
    <w:p w14:paraId="68C6E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default" w:ascii="Times New Roman" w:hAnsi="Times New Roman" w:eastAsia="宋体" w:cs="Times New Roman"/>
          <w:sz w:val="28"/>
        </w:rPr>
        <w:t>建议总字数控制在 500 字左右，结构清晰、重点突出、逻辑严谨。包含以下要素：</w:t>
      </w:r>
    </w:p>
    <w:p w14:paraId="56CB8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eastAsia" w:ascii="Times New Roman" w:hAnsi="Times New Roman" w:eastAsia="宋体" w:cs="Times New Roman"/>
          <w:sz w:val="28"/>
          <w:lang w:val="en-US" w:eastAsia="zh-CN"/>
        </w:rPr>
        <w:t>（1）</w:t>
      </w:r>
      <w:r>
        <w:rPr>
          <w:rFonts w:hint="default" w:ascii="Times New Roman" w:hAnsi="Times New Roman" w:eastAsia="宋体" w:cs="Times New Roman"/>
          <w:sz w:val="28"/>
        </w:rPr>
        <w:t>案例背景</w:t>
      </w:r>
    </w:p>
    <w:p w14:paraId="36AE8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default" w:ascii="Times New Roman" w:hAnsi="Times New Roman" w:eastAsia="宋体" w:cs="Times New Roman"/>
          <w:sz w:val="28"/>
        </w:rPr>
        <w:t>重点阐述所解决的痛点或关键问题，简要介绍必要性和实施目标。</w:t>
      </w:r>
    </w:p>
    <w:p w14:paraId="3DFF51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eastAsia" w:ascii="Times New Roman" w:hAnsi="Times New Roman" w:eastAsia="宋体" w:cs="Times New Roman"/>
          <w:sz w:val="28"/>
          <w:lang w:val="en-US" w:eastAsia="zh-CN"/>
        </w:rPr>
        <w:t>（2）</w:t>
      </w:r>
      <w:r>
        <w:rPr>
          <w:rFonts w:hint="default" w:ascii="Times New Roman" w:hAnsi="Times New Roman" w:eastAsia="宋体" w:cs="Times New Roman"/>
          <w:sz w:val="28"/>
        </w:rPr>
        <w:t>实施过程</w:t>
      </w:r>
    </w:p>
    <w:p w14:paraId="3CCE8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default" w:ascii="Times New Roman" w:hAnsi="Times New Roman" w:eastAsia="宋体" w:cs="Times New Roman"/>
          <w:sz w:val="28"/>
        </w:rPr>
        <w:t>阐述人工智能技术在本案例中的具体应用方式、技术方案、实施步骤，涉及的AI工具/技术/平台情况。</w:t>
      </w:r>
    </w:p>
    <w:p w14:paraId="329CE2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eastAsia" w:ascii="Times New Roman" w:hAnsi="Times New Roman" w:eastAsia="宋体" w:cs="Times New Roman"/>
          <w:sz w:val="28"/>
          <w:lang w:val="en-US" w:eastAsia="zh-CN"/>
        </w:rPr>
        <w:t>（3）</w:t>
      </w:r>
      <w:r>
        <w:rPr>
          <w:rFonts w:hint="default" w:ascii="Times New Roman" w:hAnsi="Times New Roman" w:eastAsia="宋体" w:cs="Times New Roman"/>
          <w:sz w:val="28"/>
        </w:rPr>
        <w:t>应用效果</w:t>
      </w:r>
    </w:p>
    <w:p w14:paraId="3F838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default" w:ascii="Times New Roman" w:hAnsi="Times New Roman" w:eastAsia="宋体" w:cs="Times New Roman"/>
          <w:sz w:val="28"/>
        </w:rPr>
        <w:t>描述本案例实施后的实际效果，包括提升教学质量、科研效率、管理水平等方面的具体数据、用户反馈、应用规模、获得的认可或奖项等。</w:t>
      </w:r>
    </w:p>
    <w:p w14:paraId="65A24C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="Times New Roman" w:hAnsi="Times New Roman" w:eastAsia="宋体" w:cs="Times New Roman"/>
          <w:sz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lang w:val="en-US" w:eastAsia="zh-CN"/>
        </w:rPr>
        <w:t>（4）</w:t>
      </w:r>
      <w:r>
        <w:rPr>
          <w:rFonts w:hint="default" w:ascii="Times New Roman" w:hAnsi="Times New Roman" w:eastAsia="宋体" w:cs="Times New Roman"/>
          <w:sz w:val="28"/>
        </w:rPr>
        <w:t>创新</w:t>
      </w:r>
      <w:r>
        <w:rPr>
          <w:rFonts w:hint="eastAsia" w:ascii="Times New Roman" w:hAnsi="Times New Roman" w:eastAsia="宋体" w:cs="Times New Roman"/>
          <w:sz w:val="28"/>
          <w:lang w:val="en-US" w:eastAsia="zh-CN"/>
        </w:rPr>
        <w:t>突破</w:t>
      </w:r>
    </w:p>
    <w:p w14:paraId="3F3FF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default" w:ascii="Times New Roman" w:hAnsi="Times New Roman" w:eastAsia="宋体" w:cs="Times New Roman"/>
          <w:sz w:val="28"/>
        </w:rPr>
        <w:t>总结本案例在AI赋能教育教学中的创新性做法、技术突破或独特应用。</w:t>
      </w:r>
    </w:p>
    <w:p w14:paraId="59A7AD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default" w:ascii="Times New Roman" w:hAnsi="Times New Roman" w:eastAsia="宋体" w:cs="Times New Roman"/>
          <w:sz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lang w:val="en-US" w:eastAsia="zh-CN"/>
        </w:rPr>
        <w:t>（5）</w:t>
      </w:r>
      <w:r>
        <w:rPr>
          <w:rFonts w:hint="default" w:ascii="Times New Roman" w:hAnsi="Times New Roman" w:eastAsia="宋体" w:cs="Times New Roman"/>
          <w:sz w:val="28"/>
        </w:rPr>
        <w:t>推广价值</w:t>
      </w:r>
      <w:r>
        <w:rPr>
          <w:rFonts w:hint="eastAsia" w:ascii="Times New Roman" w:hAnsi="Times New Roman" w:eastAsia="宋体" w:cs="Times New Roman"/>
          <w:sz w:val="28"/>
          <w:lang w:val="en-US" w:eastAsia="zh-CN"/>
        </w:rPr>
        <w:t>及风险</w:t>
      </w:r>
    </w:p>
    <w:p w14:paraId="25CEB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</w:rPr>
        <w:t>分析本案例的可复制性和推广价值，提出在全校、其他高校或教育系统推广应用的可行建议</w:t>
      </w:r>
      <w:r>
        <w:rPr>
          <w:rFonts w:hint="eastAsia" w:ascii="Times New Roman" w:hAnsi="Times New Roman" w:eastAsia="宋体" w:cs="Times New Roman"/>
          <w:sz w:val="28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8"/>
          <w:lang w:val="en-US" w:eastAsia="zh-CN"/>
        </w:rPr>
        <w:t>说明案例在应用中可能存在的技术风险和伦理风险等。</w:t>
      </w:r>
    </w:p>
    <w:p w14:paraId="4CE0586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</w:rPr>
        <w:t>其他相关情况（可选）</w:t>
      </w:r>
    </w:p>
    <w:p w14:paraId="14540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eastAsia" w:ascii="Times New Roman" w:hAnsi="Times New Roman" w:eastAsia="宋体" w:cs="Times New Roman"/>
          <w:sz w:val="28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8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8"/>
        </w:rPr>
        <w:t>案例获奖情况。获奖时间、奖项名称、授奖单位。</w:t>
      </w:r>
    </w:p>
    <w:p w14:paraId="62E4B9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eastAsia" w:ascii="Times New Roman" w:hAnsi="Times New Roman" w:eastAsia="宋体" w:cs="Times New Roman"/>
          <w:sz w:val="28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8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8"/>
        </w:rPr>
        <w:t>第三方评价。案例在应用效果、创新实践等方面得到的评价，如用户评价、专家评审意见、第三方检测认证、社会舆论正面评价等。（如有，应说明评价主体，信息来源等相关证明文件）</w:t>
      </w:r>
    </w:p>
    <w:p w14:paraId="6A590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eastAsia" w:ascii="Times New Roman" w:hAnsi="Times New Roman" w:eastAsia="宋体" w:cs="Times New Roman"/>
          <w:sz w:val="28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8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28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8"/>
        </w:rPr>
        <w:t>案例相关图片、视频等。（可附网盘或另提供附件）</w:t>
      </w:r>
    </w:p>
    <w:p w14:paraId="0ED09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sz w:val="28"/>
        </w:rPr>
      </w:pPr>
    </w:p>
    <w:p w14:paraId="68DA3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eastAsia" w:ascii="黑体" w:hAnsi="黑体" w:eastAsia="黑体" w:cs="黑体"/>
          <w:sz w:val="28"/>
          <w:lang w:val="en-US" w:eastAsia="zh-CN"/>
        </w:rPr>
        <w:t>二</w:t>
      </w:r>
      <w:r>
        <w:rPr>
          <w:rFonts w:hint="eastAsia" w:ascii="黑体" w:hAnsi="黑体" w:eastAsia="黑体" w:cs="黑体"/>
          <w:sz w:val="28"/>
        </w:rPr>
        <w:t>、支撑资料要求</w:t>
      </w:r>
    </w:p>
    <w:p w14:paraId="1236A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</w:rPr>
        <w:t>视频资料：</w:t>
      </w:r>
      <w:r>
        <w:rPr>
          <w:rFonts w:hint="default" w:ascii="Times New Roman" w:hAnsi="Times New Roman" w:eastAsia="宋体" w:cs="Times New Roman"/>
          <w:sz w:val="28"/>
        </w:rPr>
        <w:t>突出核心内容与应用效果</w:t>
      </w:r>
    </w:p>
    <w:p w14:paraId="7776A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</w:rPr>
        <w:t>网页</w:t>
      </w:r>
      <w:r>
        <w:rPr>
          <w:rFonts w:hint="eastAsia" w:ascii="Times New Roman" w:hAnsi="Times New Roman" w:eastAsia="宋体" w:cs="Times New Roman"/>
          <w:b/>
          <w:bCs/>
          <w:sz w:val="28"/>
          <w:lang w:val="en-US" w:eastAsia="zh-CN"/>
        </w:rPr>
        <w:t>/系统链接</w:t>
      </w:r>
      <w:r>
        <w:rPr>
          <w:rFonts w:hint="default" w:ascii="Times New Roman" w:hAnsi="Times New Roman" w:eastAsia="宋体" w:cs="Times New Roman"/>
          <w:b/>
          <w:bCs/>
          <w:sz w:val="28"/>
        </w:rPr>
        <w:t>：</w:t>
      </w:r>
      <w:r>
        <w:rPr>
          <w:rFonts w:hint="default" w:ascii="Times New Roman" w:hAnsi="Times New Roman" w:eastAsia="宋体" w:cs="Times New Roman"/>
          <w:sz w:val="28"/>
        </w:rPr>
        <w:t>确保链接有效、内容完整</w:t>
      </w:r>
    </w:p>
    <w:p w14:paraId="4FF57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Times New Roman" w:hAnsi="Times New Roman" w:eastAsia="宋体" w:cs="Times New Roman"/>
          <w:sz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</w:rPr>
        <w:t>PPT资料：</w:t>
      </w:r>
      <w:r>
        <w:rPr>
          <w:rFonts w:hint="default" w:ascii="Times New Roman" w:hAnsi="Times New Roman" w:eastAsia="宋体" w:cs="Times New Roman"/>
          <w:sz w:val="28"/>
        </w:rPr>
        <w:t>图文并茂，系统展示案例全过程</w:t>
      </w:r>
    </w:p>
    <w:p w14:paraId="1E94AA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1B73EEE-EF26-4BC5-9332-B782325A407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C3C358B-5715-49F2-BEE5-4B021A3E7AA0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1A735001-C145-42EC-AA4D-51092C5ED23B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ED630888-D4A7-48DA-951B-7BBD24AE43B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21CCB7"/>
    <w:multiLevelType w:val="singleLevel"/>
    <w:tmpl w:val="6D21CCB7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C660E"/>
    <w:rsid w:val="090328F4"/>
    <w:rsid w:val="11B76424"/>
    <w:rsid w:val="2378270E"/>
    <w:rsid w:val="2F9B467C"/>
    <w:rsid w:val="5AF95AB6"/>
    <w:rsid w:val="6CCC6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614</Words>
  <Characters>623</Characters>
  <Lines>0</Lines>
  <Paragraphs>0</Paragraphs>
  <TotalTime>0</TotalTime>
  <ScaleCrop>false</ScaleCrop>
  <LinksUpToDate>false</LinksUpToDate>
  <CharactersWithSpaces>634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2025-06-19T03:16:00Z</dcterms:created>
  <dc:creator>豆米</dc:creator>
  <cp:lastModifiedBy>教务处-李明月</cp:lastModifiedBy>
  <dcterms:modified xsi:type="dcterms:W3CDTF">2026-06-17T03:22:05Z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415E28A8FFFF4EA49B40ADB250477F93_13</vt:lpwstr>
  </property>
  <property fmtid="{D5CDD505-2E9C-101B-9397-08002B2CF9AE}" pid="4" name="KSOTemplateDocerSaveRecord">
    <vt:lpwstr>eyJoZGlkIjoiYTlmOTkzM2RlYTFkMjQ5NmM0YzYzMTAzYmZlOTM2ZDkiLCJ1c2VySWQiOiIzMzM0ODQxODUifQ==</vt:lpwstr>
  </property>
</Properties>
</file>